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4515CD" w14:textId="0BAE05F5" w:rsidR="00374F8C" w:rsidRDefault="00374F8C" w:rsidP="00374F8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14:ligatures w14:val="standardContextual"/>
        </w:rPr>
        <w:drawing>
          <wp:inline distT="0" distB="0" distL="0" distR="0" wp14:anchorId="2E2735C9" wp14:editId="22DFE931">
            <wp:extent cx="1560579" cy="1490475"/>
            <wp:effectExtent l="0" t="0" r="1905" b="0"/>
            <wp:docPr id="47052211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522115" name="Slika 47052211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BAD56" w14:textId="5517EFA6" w:rsidR="00374F8C" w:rsidRPr="009F4FF6" w:rsidRDefault="00374F8C" w:rsidP="00374F8C">
      <w:pPr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 xml:space="preserve">KLASA: </w:t>
      </w:r>
      <w:r w:rsidR="003C1D5F">
        <w:rPr>
          <w:rFonts w:ascii="Times New Roman" w:hAnsi="Times New Roman"/>
          <w:sz w:val="24"/>
          <w:szCs w:val="24"/>
        </w:rPr>
        <w:t>120-01/24-01/3</w:t>
      </w:r>
    </w:p>
    <w:p w14:paraId="6615BC25" w14:textId="1A8E336B" w:rsidR="00374F8C" w:rsidRPr="009F4FF6" w:rsidRDefault="00374F8C" w:rsidP="00374F8C">
      <w:pPr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 xml:space="preserve">URBROJ: </w:t>
      </w:r>
      <w:r w:rsidR="003C1D5F">
        <w:rPr>
          <w:rFonts w:ascii="Times New Roman" w:hAnsi="Times New Roman"/>
          <w:sz w:val="24"/>
          <w:szCs w:val="24"/>
        </w:rPr>
        <w:t>2182-9-24-1</w:t>
      </w:r>
    </w:p>
    <w:p w14:paraId="6ADFB39A" w14:textId="30AC6384" w:rsidR="00374F8C" w:rsidRPr="009F4FF6" w:rsidRDefault="00374F8C" w:rsidP="00374F8C">
      <w:pPr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Oklaj, 1</w:t>
      </w:r>
      <w:r w:rsidR="003C1D5F">
        <w:rPr>
          <w:rFonts w:ascii="Times New Roman" w:hAnsi="Times New Roman"/>
          <w:sz w:val="24"/>
          <w:szCs w:val="24"/>
        </w:rPr>
        <w:t>8</w:t>
      </w:r>
      <w:r w:rsidRPr="009F4FF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prosinca</w:t>
      </w:r>
      <w:r w:rsidRPr="009F4FF6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4</w:t>
      </w:r>
      <w:r w:rsidRPr="009F4FF6">
        <w:rPr>
          <w:rFonts w:ascii="Times New Roman" w:hAnsi="Times New Roman"/>
          <w:sz w:val="24"/>
          <w:szCs w:val="24"/>
        </w:rPr>
        <w:t>. godine</w:t>
      </w:r>
    </w:p>
    <w:p w14:paraId="6F71E29C" w14:textId="77777777" w:rsidR="00374F8C" w:rsidRDefault="00374F8C" w:rsidP="00374F8C">
      <w:pPr>
        <w:jc w:val="both"/>
        <w:rPr>
          <w:rFonts w:ascii="Times New Roman" w:hAnsi="Times New Roman"/>
          <w:sz w:val="24"/>
          <w:szCs w:val="24"/>
        </w:rPr>
      </w:pPr>
    </w:p>
    <w:p w14:paraId="27F967A7" w14:textId="313ED256" w:rsidR="00374F8C" w:rsidRPr="009F4FF6" w:rsidRDefault="00374F8C" w:rsidP="00374F8C">
      <w:pPr>
        <w:jc w:val="both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Na temelju članka 10. stavak 1. Zakona o plaćama u lokalnoj i područnoj (regionalnoj) samoupravi (NN 28/10</w:t>
      </w:r>
      <w:r>
        <w:rPr>
          <w:rFonts w:ascii="Times New Roman" w:hAnsi="Times New Roman"/>
          <w:sz w:val="24"/>
          <w:szCs w:val="24"/>
        </w:rPr>
        <w:t xml:space="preserve"> i 10/23</w:t>
      </w:r>
      <w:r w:rsidRPr="009F4FF6">
        <w:rPr>
          <w:rFonts w:ascii="Times New Roman" w:hAnsi="Times New Roman"/>
          <w:sz w:val="24"/>
          <w:szCs w:val="24"/>
        </w:rPr>
        <w:t xml:space="preserve">) i članka 25. </w:t>
      </w:r>
      <w:r>
        <w:rPr>
          <w:rFonts w:ascii="Times New Roman" w:hAnsi="Times New Roman"/>
          <w:sz w:val="24"/>
          <w:szCs w:val="24"/>
        </w:rPr>
        <w:t>Statura Općine Promina (</w:t>
      </w:r>
      <w:r w:rsidRPr="009F4FF6">
        <w:rPr>
          <w:rFonts w:ascii="Times New Roman" w:hAnsi="Times New Roman"/>
          <w:sz w:val="24"/>
          <w:szCs w:val="24"/>
        </w:rPr>
        <w:t>Službeno glasilo Općine Promina 01/21</w:t>
      </w:r>
      <w:r>
        <w:rPr>
          <w:rFonts w:ascii="Times New Roman" w:hAnsi="Times New Roman"/>
          <w:sz w:val="24"/>
          <w:szCs w:val="24"/>
        </w:rPr>
        <w:t xml:space="preserve"> i 4/21</w:t>
      </w:r>
      <w:r w:rsidRPr="009F4FF6">
        <w:rPr>
          <w:rFonts w:ascii="Times New Roman" w:hAnsi="Times New Roman"/>
          <w:sz w:val="24"/>
          <w:szCs w:val="24"/>
        </w:rPr>
        <w:t xml:space="preserve">), Općinsko vijeće Općine Promina, na prijedlog Načelnika Općine Promina, na svojoj </w:t>
      </w:r>
      <w:r w:rsidR="003C1D5F">
        <w:rPr>
          <w:rFonts w:ascii="Times New Roman" w:hAnsi="Times New Roman"/>
          <w:sz w:val="24"/>
          <w:szCs w:val="24"/>
        </w:rPr>
        <w:t>22</w:t>
      </w:r>
      <w:r w:rsidRPr="009F4FF6">
        <w:rPr>
          <w:rFonts w:ascii="Times New Roman" w:hAnsi="Times New Roman"/>
          <w:sz w:val="24"/>
          <w:szCs w:val="24"/>
        </w:rPr>
        <w:t xml:space="preserve">. sjednici, održanoj </w:t>
      </w:r>
      <w:r>
        <w:rPr>
          <w:rFonts w:ascii="Times New Roman" w:hAnsi="Times New Roman"/>
          <w:sz w:val="24"/>
          <w:szCs w:val="24"/>
        </w:rPr>
        <w:t>1</w:t>
      </w:r>
      <w:r w:rsidR="003C1D5F">
        <w:rPr>
          <w:rFonts w:ascii="Times New Roman" w:hAnsi="Times New Roman"/>
          <w:sz w:val="24"/>
          <w:szCs w:val="24"/>
        </w:rPr>
        <w:t>8</w:t>
      </w:r>
      <w:r w:rsidRPr="009F4FF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prosinca</w:t>
      </w:r>
      <w:r w:rsidRPr="009F4FF6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4</w:t>
      </w:r>
      <w:r w:rsidRPr="009F4FF6">
        <w:rPr>
          <w:rFonts w:ascii="Times New Roman" w:hAnsi="Times New Roman"/>
          <w:sz w:val="24"/>
          <w:szCs w:val="24"/>
        </w:rPr>
        <w:t>. godine, donosi</w:t>
      </w:r>
    </w:p>
    <w:p w14:paraId="260A4032" w14:textId="77777777" w:rsidR="00374F8C" w:rsidRPr="00374F8C" w:rsidRDefault="00374F8C" w:rsidP="00374F8C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AF9B0A4" w14:textId="5021B4AA" w:rsidR="00374F8C" w:rsidRPr="00374F8C" w:rsidRDefault="00374F8C" w:rsidP="00374F8C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 w:rsidRPr="00374F8C">
        <w:rPr>
          <w:rFonts w:ascii="Times New Roman" w:hAnsi="Times New Roman"/>
          <w:b/>
          <w:bCs/>
          <w:sz w:val="24"/>
          <w:szCs w:val="24"/>
        </w:rPr>
        <w:t xml:space="preserve">Odluku o koeficijentima za obračun plaće službenika i namještenika u </w:t>
      </w:r>
      <w:bookmarkStart w:id="0" w:name="_Hlk184127154"/>
      <w:r w:rsidRPr="00374F8C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Upravnom odjelu za poslove općinskog načelnika, opće i pravne poslove, lokalnu samoupravu, javnu nabavu i planiranje, pripremu i provedbu EU projekata</w:t>
      </w:r>
    </w:p>
    <w:bookmarkEnd w:id="0"/>
    <w:p w14:paraId="221E5A75" w14:textId="07FA777F" w:rsidR="00374F8C" w:rsidRPr="009F4FF6" w:rsidRDefault="00374F8C" w:rsidP="00374F8C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180F6AD" w14:textId="77777777" w:rsidR="00374F8C" w:rsidRPr="009F4FF6" w:rsidRDefault="00374F8C" w:rsidP="00374F8C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Članak 1.</w:t>
      </w:r>
    </w:p>
    <w:p w14:paraId="4B83F8DA" w14:textId="2B7A7D51" w:rsidR="00374F8C" w:rsidRPr="00374F8C" w:rsidRDefault="00374F8C" w:rsidP="00374F8C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9F4FF6">
        <w:rPr>
          <w:rFonts w:ascii="Times New Roman" w:hAnsi="Times New Roman"/>
          <w:sz w:val="24"/>
          <w:szCs w:val="24"/>
        </w:rPr>
        <w:t xml:space="preserve">Ovom Odlukom određuju se koeficijenti za obračun plaća službenika i namještenika u 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>Upravn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om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 xml:space="preserve"> odje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lu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 xml:space="preserve"> za poslove općinskog načelnika, opće i pravne poslove, lokalnu samoupravu, javnu nabavu i planiranje, pripremu i provedbu EU projekata</w:t>
      </w:r>
      <w:r w:rsidR="00814834">
        <w:rPr>
          <w:rFonts w:ascii="Times New Roman" w:eastAsia="Times New Roman" w:hAnsi="Times New Roman"/>
          <w:sz w:val="24"/>
          <w:szCs w:val="24"/>
          <w:lang w:eastAsia="hr-HR"/>
        </w:rPr>
        <w:t>.</w:t>
      </w:r>
    </w:p>
    <w:p w14:paraId="20EEB145" w14:textId="77777777" w:rsidR="00374F8C" w:rsidRPr="009F4FF6" w:rsidRDefault="00374F8C" w:rsidP="00374F8C">
      <w:pPr>
        <w:rPr>
          <w:rFonts w:ascii="Times New Roman" w:hAnsi="Times New Roman"/>
          <w:sz w:val="24"/>
          <w:szCs w:val="24"/>
        </w:rPr>
      </w:pPr>
    </w:p>
    <w:p w14:paraId="00135C7E" w14:textId="77777777" w:rsidR="00374F8C" w:rsidRPr="009F4FF6" w:rsidRDefault="00374F8C" w:rsidP="00374F8C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Članak 2.</w:t>
      </w:r>
    </w:p>
    <w:p w14:paraId="01CFF8A3" w14:textId="77777777" w:rsidR="00374F8C" w:rsidRPr="009F4FF6" w:rsidRDefault="00374F8C" w:rsidP="00374F8C">
      <w:pPr>
        <w:jc w:val="both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Riječi i pojmovi koji se koriste u ovoj Odluci, a koji imaju rodno značenje bez obzira jesu li korišteni u muškom ili ženskom rodu, odnose se jednako na muški i ženski rod.</w:t>
      </w:r>
    </w:p>
    <w:p w14:paraId="228234CC" w14:textId="77777777" w:rsidR="00374F8C" w:rsidRPr="009F4FF6" w:rsidRDefault="00374F8C" w:rsidP="00374F8C">
      <w:pPr>
        <w:rPr>
          <w:rFonts w:ascii="Times New Roman" w:hAnsi="Times New Roman"/>
          <w:sz w:val="24"/>
          <w:szCs w:val="24"/>
        </w:rPr>
      </w:pPr>
    </w:p>
    <w:p w14:paraId="7830445A" w14:textId="77777777" w:rsidR="00374F8C" w:rsidRPr="009F4FF6" w:rsidRDefault="00374F8C" w:rsidP="00374F8C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Članak 3.</w:t>
      </w:r>
    </w:p>
    <w:p w14:paraId="6EBB1AF1" w14:textId="40A09D7C" w:rsidR="00374F8C" w:rsidRPr="00374F8C" w:rsidRDefault="00374F8C" w:rsidP="00374F8C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9F4FF6">
        <w:rPr>
          <w:rFonts w:ascii="Times New Roman" w:hAnsi="Times New Roman"/>
          <w:sz w:val="24"/>
          <w:szCs w:val="24"/>
        </w:rPr>
        <w:t xml:space="preserve">Plaću službeniku i namješteniku u 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>Upravn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om 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>odjel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 xml:space="preserve"> za poslove općinskog načelnika, opće i pravne poslove, lokalnu samoupravu, javnu nabavu i planiranje, pripremu i provedbu EU projekata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9F4FF6">
        <w:rPr>
          <w:rFonts w:ascii="Times New Roman" w:hAnsi="Times New Roman"/>
          <w:sz w:val="24"/>
          <w:szCs w:val="24"/>
        </w:rPr>
        <w:t>čini umnožak koeficijenta složenosti poslova radnog mjesta na koje je službenik odnosno namještenik raspoređen i osnovice za obračun plaće, uvećan za 0,5 % za svaku navršenu godinu radnog staža.</w:t>
      </w:r>
    </w:p>
    <w:p w14:paraId="1B057F45" w14:textId="77777777" w:rsidR="00374F8C" w:rsidRPr="009F4FF6" w:rsidRDefault="00374F8C" w:rsidP="00374F8C">
      <w:pPr>
        <w:rPr>
          <w:rFonts w:ascii="Times New Roman" w:hAnsi="Times New Roman"/>
          <w:sz w:val="24"/>
          <w:szCs w:val="24"/>
        </w:rPr>
      </w:pPr>
    </w:p>
    <w:p w14:paraId="3CF04D50" w14:textId="77777777" w:rsidR="00374F8C" w:rsidRPr="009F4FF6" w:rsidRDefault="00374F8C" w:rsidP="00374F8C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Članak 4.</w:t>
      </w:r>
    </w:p>
    <w:p w14:paraId="69D2C855" w14:textId="2BB1EBC0" w:rsidR="00374F8C" w:rsidRPr="00374F8C" w:rsidRDefault="00374F8C" w:rsidP="00374F8C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9F4FF6">
        <w:rPr>
          <w:rFonts w:ascii="Times New Roman" w:hAnsi="Times New Roman"/>
          <w:sz w:val="24"/>
          <w:szCs w:val="24"/>
        </w:rPr>
        <w:t xml:space="preserve">Osnovica za obračun plaća službenika i namještenika 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>Upravn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og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 xml:space="preserve"> odjel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a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 xml:space="preserve"> za poslove općinskog načelnika, opće i pravne poslove, lokalnu samoupravu, javnu nabavu i planiranje, pripremu i provedbu EU projekata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9F4FF6">
        <w:rPr>
          <w:rFonts w:ascii="Times New Roman" w:hAnsi="Times New Roman"/>
          <w:sz w:val="24"/>
          <w:szCs w:val="24"/>
        </w:rPr>
        <w:t>utvrđuje se Odlukom Načelnika Općine Promina.</w:t>
      </w:r>
    </w:p>
    <w:p w14:paraId="565C4FA7" w14:textId="77777777" w:rsidR="00374F8C" w:rsidRPr="009F4FF6" w:rsidRDefault="00374F8C" w:rsidP="00374F8C">
      <w:pPr>
        <w:rPr>
          <w:rFonts w:ascii="Times New Roman" w:hAnsi="Times New Roman"/>
          <w:sz w:val="24"/>
          <w:szCs w:val="24"/>
        </w:rPr>
      </w:pPr>
    </w:p>
    <w:p w14:paraId="2E688D4A" w14:textId="77777777" w:rsidR="00374F8C" w:rsidRPr="009F4FF6" w:rsidRDefault="00374F8C" w:rsidP="00374F8C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Članak 5.</w:t>
      </w:r>
    </w:p>
    <w:p w14:paraId="7C011EA1" w14:textId="27DFF452" w:rsidR="00374F8C" w:rsidRPr="00374F8C" w:rsidRDefault="00374F8C" w:rsidP="00374F8C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9F4FF6">
        <w:rPr>
          <w:rFonts w:ascii="Times New Roman" w:hAnsi="Times New Roman"/>
          <w:sz w:val="24"/>
          <w:szCs w:val="24"/>
        </w:rPr>
        <w:t xml:space="preserve">Koeficijente za obračun plaća službenika i namještenika 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>Upravn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og 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>odjel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a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 xml:space="preserve"> za poslove općinskog načelnika, opće i pravne poslove, lokalnu samoupravu, javnu nabavu i planiranje, pripremu i provedbu EU projekata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9F4FF6">
        <w:rPr>
          <w:rFonts w:ascii="Times New Roman" w:hAnsi="Times New Roman"/>
          <w:sz w:val="24"/>
          <w:szCs w:val="24"/>
        </w:rPr>
        <w:t>određuje Odlukom Općinsko vijeće Općine Promina, na prijedlog Općinskog Načelnika.</w:t>
      </w:r>
    </w:p>
    <w:p w14:paraId="52010305" w14:textId="44AA9486" w:rsidR="00374F8C" w:rsidRPr="00374F8C" w:rsidRDefault="00374F8C" w:rsidP="00374F8C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9F4FF6">
        <w:rPr>
          <w:rFonts w:ascii="Times New Roman" w:hAnsi="Times New Roman"/>
          <w:sz w:val="24"/>
          <w:szCs w:val="24"/>
        </w:rPr>
        <w:t xml:space="preserve">Koeficijenti za obračun plaće službenika i namještenika 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>Upravn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og 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>odjel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a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 xml:space="preserve"> za poslove općinskog načelnika, opće i pravne poslove, lokalnu samoupravu, javnu nabavu i planiranje, pripremu i provedbu EU projekata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9F4FF6">
        <w:rPr>
          <w:rFonts w:ascii="Times New Roman" w:hAnsi="Times New Roman"/>
          <w:sz w:val="24"/>
          <w:szCs w:val="24"/>
        </w:rPr>
        <w:t>određuju se unutar raspona koeficijenata 1</w:t>
      </w:r>
      <w:r w:rsidR="00232177">
        <w:rPr>
          <w:rFonts w:ascii="Times New Roman" w:hAnsi="Times New Roman"/>
          <w:sz w:val="24"/>
          <w:szCs w:val="24"/>
        </w:rPr>
        <w:t>,</w:t>
      </w:r>
      <w:r w:rsidRPr="009F4FF6">
        <w:rPr>
          <w:rFonts w:ascii="Times New Roman" w:hAnsi="Times New Roman"/>
          <w:sz w:val="24"/>
          <w:szCs w:val="24"/>
        </w:rPr>
        <w:t>00 do 6</w:t>
      </w:r>
      <w:r w:rsidR="00232177">
        <w:rPr>
          <w:rFonts w:ascii="Times New Roman" w:hAnsi="Times New Roman"/>
          <w:sz w:val="24"/>
          <w:szCs w:val="24"/>
        </w:rPr>
        <w:t>,</w:t>
      </w:r>
      <w:r w:rsidRPr="009F4FF6">
        <w:rPr>
          <w:rFonts w:ascii="Times New Roman" w:hAnsi="Times New Roman"/>
          <w:sz w:val="24"/>
          <w:szCs w:val="24"/>
        </w:rPr>
        <w:t>00.</w:t>
      </w:r>
    </w:p>
    <w:p w14:paraId="0BDDAC77" w14:textId="77777777" w:rsidR="00374F8C" w:rsidRPr="009F4FF6" w:rsidRDefault="00374F8C" w:rsidP="00374F8C">
      <w:pPr>
        <w:jc w:val="both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lastRenderedPageBreak/>
        <w:t>Koeficijenti za obračun plaća službenika i namještenika iz članka 1. ove Odluke određuju se</w:t>
      </w:r>
    </w:p>
    <w:p w14:paraId="522DF5F2" w14:textId="77777777" w:rsidR="00374F8C" w:rsidRPr="009F4FF6" w:rsidRDefault="00374F8C" w:rsidP="00374F8C">
      <w:pPr>
        <w:jc w:val="both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unutar kategorije, potkategorije, razine potkategorije i klasifikacijskog ranga kako slijedi:</w:t>
      </w:r>
    </w:p>
    <w:p w14:paraId="48411EE7" w14:textId="77777777" w:rsidR="00374F8C" w:rsidRPr="009F4FF6" w:rsidRDefault="00374F8C" w:rsidP="00374F8C">
      <w:pPr>
        <w:rPr>
          <w:rFonts w:ascii="Times New Roman" w:hAnsi="Times New Roman"/>
          <w:sz w:val="24"/>
          <w:szCs w:val="24"/>
        </w:rPr>
      </w:pPr>
    </w:p>
    <w:tbl>
      <w:tblPr>
        <w:tblW w:w="10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2149"/>
        <w:gridCol w:w="1229"/>
        <w:gridCol w:w="1537"/>
        <w:gridCol w:w="883"/>
        <w:gridCol w:w="1616"/>
        <w:gridCol w:w="1163"/>
        <w:gridCol w:w="1296"/>
      </w:tblGrid>
      <w:tr w:rsidR="00374F8C" w:rsidRPr="009F4FF6" w14:paraId="43EF89DD" w14:textId="77777777" w:rsidTr="00374F8C">
        <w:trPr>
          <w:jc w:val="center"/>
        </w:trPr>
        <w:tc>
          <w:tcPr>
            <w:tcW w:w="790" w:type="dxa"/>
            <w:shd w:val="clear" w:color="auto" w:fill="D9D9D9"/>
            <w:vAlign w:val="center"/>
          </w:tcPr>
          <w:p w14:paraId="054B6388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Redni broj</w:t>
            </w:r>
          </w:p>
        </w:tc>
        <w:tc>
          <w:tcPr>
            <w:tcW w:w="2149" w:type="dxa"/>
            <w:shd w:val="clear" w:color="auto" w:fill="D9D9D9"/>
            <w:vAlign w:val="center"/>
          </w:tcPr>
          <w:p w14:paraId="38360331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Radno mjesto</w:t>
            </w:r>
          </w:p>
        </w:tc>
        <w:tc>
          <w:tcPr>
            <w:tcW w:w="1229" w:type="dxa"/>
            <w:shd w:val="clear" w:color="auto" w:fill="D9D9D9"/>
            <w:vAlign w:val="center"/>
          </w:tcPr>
          <w:p w14:paraId="0B253DC7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Kategorija</w:t>
            </w:r>
          </w:p>
        </w:tc>
        <w:tc>
          <w:tcPr>
            <w:tcW w:w="1537" w:type="dxa"/>
            <w:shd w:val="clear" w:color="auto" w:fill="D9D9D9"/>
            <w:vAlign w:val="center"/>
          </w:tcPr>
          <w:p w14:paraId="2EBFC001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Potkategorija</w:t>
            </w:r>
          </w:p>
        </w:tc>
        <w:tc>
          <w:tcPr>
            <w:tcW w:w="883" w:type="dxa"/>
            <w:shd w:val="clear" w:color="auto" w:fill="D9D9D9"/>
            <w:vAlign w:val="center"/>
          </w:tcPr>
          <w:p w14:paraId="0D35AF7F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Razina</w:t>
            </w:r>
          </w:p>
        </w:tc>
        <w:tc>
          <w:tcPr>
            <w:tcW w:w="1616" w:type="dxa"/>
            <w:shd w:val="clear" w:color="auto" w:fill="D9D9D9"/>
            <w:vAlign w:val="center"/>
          </w:tcPr>
          <w:p w14:paraId="5F9A5967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Klasifikacijski rang</w:t>
            </w:r>
          </w:p>
        </w:tc>
        <w:tc>
          <w:tcPr>
            <w:tcW w:w="1163" w:type="dxa"/>
            <w:shd w:val="clear" w:color="auto" w:fill="D9D9D9"/>
            <w:vAlign w:val="center"/>
          </w:tcPr>
          <w:p w14:paraId="3F649C16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Broj izvršitelja</w:t>
            </w:r>
          </w:p>
        </w:tc>
        <w:tc>
          <w:tcPr>
            <w:tcW w:w="1296" w:type="dxa"/>
            <w:shd w:val="clear" w:color="auto" w:fill="D9D9D9"/>
            <w:vAlign w:val="center"/>
          </w:tcPr>
          <w:p w14:paraId="11C4BF67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Koeficijent</w:t>
            </w:r>
          </w:p>
        </w:tc>
      </w:tr>
      <w:tr w:rsidR="00374F8C" w:rsidRPr="009F4FF6" w14:paraId="2AFD12A3" w14:textId="77777777" w:rsidTr="00374F8C">
        <w:trPr>
          <w:jc w:val="center"/>
        </w:trPr>
        <w:tc>
          <w:tcPr>
            <w:tcW w:w="790" w:type="dxa"/>
            <w:shd w:val="clear" w:color="auto" w:fill="auto"/>
            <w:vAlign w:val="center"/>
          </w:tcPr>
          <w:p w14:paraId="5788CD02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362DAAE1" w14:textId="2886BF93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Pročelnik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1015BD3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I.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7C2C5835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Glavni rukovoditelj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C40F00D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245F3DE" w14:textId="0E35F832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1</w:t>
            </w:r>
            <w:r w:rsidR="004C48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0A980FE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C62EC6" w14:textId="0294B898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2</w:t>
            </w:r>
            <w:r w:rsidR="00D56546">
              <w:rPr>
                <w:rFonts w:ascii="Times New Roman" w:hAnsi="Times New Roman"/>
                <w:sz w:val="24"/>
                <w:szCs w:val="24"/>
              </w:rPr>
              <w:t>,</w:t>
            </w:r>
            <w:r w:rsidRPr="009F4FF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374F8C" w:rsidRPr="009F4FF6" w14:paraId="69211D9A" w14:textId="77777777" w:rsidTr="00374F8C">
        <w:trPr>
          <w:jc w:val="center"/>
        </w:trPr>
        <w:tc>
          <w:tcPr>
            <w:tcW w:w="790" w:type="dxa"/>
            <w:shd w:val="clear" w:color="auto" w:fill="auto"/>
            <w:vAlign w:val="center"/>
          </w:tcPr>
          <w:p w14:paraId="49C0B8BD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017BFABA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Viši savjetnik za pravne poslove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C4E5517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II.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34230A94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Viši savjetnik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3F59B016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EC515CB" w14:textId="477F5BC6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4</w:t>
            </w:r>
            <w:r w:rsidR="004C48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9E1EE28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7A2D1B" w14:textId="549855CA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2</w:t>
            </w:r>
            <w:r w:rsidR="00D56546">
              <w:rPr>
                <w:rFonts w:ascii="Times New Roman" w:hAnsi="Times New Roman"/>
                <w:sz w:val="24"/>
                <w:szCs w:val="24"/>
              </w:rPr>
              <w:t>,</w:t>
            </w:r>
            <w:r w:rsidRPr="009F4FF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70F7D" w:rsidRPr="009F4FF6" w14:paraId="00321660" w14:textId="77777777" w:rsidTr="00374F8C">
        <w:trPr>
          <w:jc w:val="center"/>
        </w:trPr>
        <w:tc>
          <w:tcPr>
            <w:tcW w:w="790" w:type="dxa"/>
            <w:shd w:val="clear" w:color="auto" w:fill="auto"/>
            <w:vAlign w:val="center"/>
          </w:tcPr>
          <w:p w14:paraId="13BB0EC0" w14:textId="0FEAB619" w:rsidR="00670F7D" w:rsidRPr="009F4FF6" w:rsidRDefault="00814834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0A31973F" w14:textId="6AB6D622" w:rsidR="00670F7D" w:rsidRPr="009F4FF6" w:rsidRDefault="00814834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834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Viši referent za opće poslove, administrativno-tehničke poslove, službeničke poslove i poslove protokola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B8407E8" w14:textId="1DA236D5" w:rsidR="00670F7D" w:rsidRPr="009F4FF6" w:rsidRDefault="00814834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="00322462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I.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033015B8" w14:textId="1D8B5513" w:rsidR="00670F7D" w:rsidRPr="009F4FF6" w:rsidRDefault="00814834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Viši referent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6BDDD6D" w14:textId="054B7BB1" w:rsidR="00670F7D" w:rsidRPr="009F4FF6" w:rsidRDefault="00814834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CE49789" w14:textId="74B60C26" w:rsidR="00670F7D" w:rsidRPr="009F4FF6" w:rsidRDefault="00814834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89633B2" w14:textId="63D34127" w:rsidR="00670F7D" w:rsidRPr="009F4FF6" w:rsidRDefault="00670F7D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49EDBD" w14:textId="37664FD2" w:rsidR="00670F7D" w:rsidRPr="009F4FF6" w:rsidRDefault="00670F7D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1,80</w:t>
            </w:r>
          </w:p>
        </w:tc>
      </w:tr>
      <w:tr w:rsidR="00374F8C" w:rsidRPr="009F4FF6" w14:paraId="4017D546" w14:textId="77777777" w:rsidTr="00374F8C">
        <w:trPr>
          <w:jc w:val="center"/>
        </w:trPr>
        <w:tc>
          <w:tcPr>
            <w:tcW w:w="790" w:type="dxa"/>
            <w:shd w:val="clear" w:color="auto" w:fill="auto"/>
            <w:vAlign w:val="center"/>
          </w:tcPr>
          <w:p w14:paraId="74F5E855" w14:textId="72CE4533" w:rsidR="00374F8C" w:rsidRPr="009F4FF6" w:rsidRDefault="00814834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74F8C" w:rsidRPr="009F4F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18DEEAEF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Referent - administrativni tajnik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AE79596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III.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61626F43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8533A07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BE5EC78" w14:textId="7BF08AF3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11</w:t>
            </w:r>
            <w:r w:rsidR="004C48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EAD8DD6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272733" w14:textId="4C0E307C" w:rsidR="00374F8C" w:rsidRPr="009F4FF6" w:rsidRDefault="00D56546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  <w:r w:rsidR="00374F8C" w:rsidRPr="009F4FF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74F8C" w:rsidRPr="009F4FF6" w14:paraId="420590C2" w14:textId="77777777" w:rsidTr="00374F8C">
        <w:trPr>
          <w:jc w:val="center"/>
        </w:trPr>
        <w:tc>
          <w:tcPr>
            <w:tcW w:w="790" w:type="dxa"/>
            <w:shd w:val="clear" w:color="auto" w:fill="auto"/>
            <w:vAlign w:val="center"/>
          </w:tcPr>
          <w:p w14:paraId="3D574635" w14:textId="676D3521" w:rsidR="00374F8C" w:rsidRPr="009F4FF6" w:rsidRDefault="00814834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74F8C" w:rsidRPr="009F4F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582D38CB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Namještenik - spremač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9E89FE8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IV.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4C4B7128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Namještenik II. potkategorije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0540D843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3B535D1" w14:textId="560F8C2E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13</w:t>
            </w:r>
            <w:r w:rsidR="004C48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9DE6498" w14:textId="77777777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C61AF8" w14:textId="20FFF673" w:rsidR="00374F8C" w:rsidRPr="009F4FF6" w:rsidRDefault="00374F8C" w:rsidP="00D218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FF6">
              <w:rPr>
                <w:rFonts w:ascii="Times New Roman" w:hAnsi="Times New Roman"/>
                <w:sz w:val="24"/>
                <w:szCs w:val="24"/>
              </w:rPr>
              <w:t>1,</w:t>
            </w:r>
            <w:r w:rsidR="00D56546">
              <w:rPr>
                <w:rFonts w:ascii="Times New Roman" w:hAnsi="Times New Roman"/>
                <w:sz w:val="24"/>
                <w:szCs w:val="24"/>
              </w:rPr>
              <w:t>1</w:t>
            </w:r>
            <w:r w:rsidRPr="009F4FF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6A8F3532" w14:textId="77777777" w:rsidR="00374F8C" w:rsidRPr="009F4FF6" w:rsidRDefault="00374F8C" w:rsidP="00374F8C">
      <w:pPr>
        <w:rPr>
          <w:rFonts w:ascii="Times New Roman" w:hAnsi="Times New Roman"/>
          <w:sz w:val="24"/>
          <w:szCs w:val="24"/>
        </w:rPr>
      </w:pPr>
    </w:p>
    <w:p w14:paraId="12F8AD63" w14:textId="77777777" w:rsidR="00374F8C" w:rsidRPr="009F4FF6" w:rsidRDefault="00374F8C" w:rsidP="00374F8C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Članak 6.</w:t>
      </w:r>
    </w:p>
    <w:p w14:paraId="692069DB" w14:textId="40C18AFA" w:rsidR="00374F8C" w:rsidRPr="00374F8C" w:rsidRDefault="00374F8C" w:rsidP="00374F8C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>Pročelnik</w:t>
      </w:r>
      <w:r w:rsidRPr="009F4FF6">
        <w:rPr>
          <w:rFonts w:ascii="Times New Roman" w:hAnsi="Times New Roman"/>
          <w:sz w:val="24"/>
          <w:szCs w:val="24"/>
        </w:rPr>
        <w:t xml:space="preserve"> 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>Upravn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og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 xml:space="preserve"> odjel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a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 xml:space="preserve"> za poslove općinskog načelnika, opće i pravne poslove, lokalnu samoupravu, javnu nabavu i planiranje, pripremu i provedbu EU projekata</w:t>
      </w:r>
      <w:r w:rsidRPr="009F4FF6">
        <w:rPr>
          <w:rFonts w:ascii="Times New Roman" w:hAnsi="Times New Roman"/>
          <w:sz w:val="24"/>
          <w:szCs w:val="24"/>
        </w:rPr>
        <w:t xml:space="preserve"> donijet će pojedinačna rješenja o plaći službenika i namještenika u 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>Upravn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om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 xml:space="preserve"> odjel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u</w:t>
      </w:r>
      <w:r w:rsidRPr="00BD454D">
        <w:rPr>
          <w:rFonts w:ascii="Times New Roman" w:eastAsia="Times New Roman" w:hAnsi="Times New Roman"/>
          <w:sz w:val="24"/>
          <w:szCs w:val="24"/>
          <w:lang w:eastAsia="hr-HR"/>
        </w:rPr>
        <w:t xml:space="preserve"> za poslove općinskog načelnika, opće i pravne poslove, lokalnu samoupravu, javnu nabavu i planiranje, pripremu i provedbu EU projekata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su</w:t>
      </w:r>
      <w:r w:rsidRPr="009F4FF6">
        <w:rPr>
          <w:rFonts w:ascii="Times New Roman" w:hAnsi="Times New Roman"/>
          <w:sz w:val="24"/>
          <w:szCs w:val="24"/>
        </w:rPr>
        <w:t>kladno ovoj Odluci.</w:t>
      </w:r>
    </w:p>
    <w:p w14:paraId="1B89EDEC" w14:textId="77777777" w:rsidR="00374F8C" w:rsidRPr="009F4FF6" w:rsidRDefault="00374F8C" w:rsidP="00374F8C">
      <w:pPr>
        <w:jc w:val="both"/>
        <w:rPr>
          <w:rFonts w:ascii="Times New Roman" w:hAnsi="Times New Roman"/>
          <w:sz w:val="24"/>
          <w:szCs w:val="24"/>
        </w:rPr>
      </w:pPr>
    </w:p>
    <w:p w14:paraId="157937C6" w14:textId="77777777" w:rsidR="00374F8C" w:rsidRPr="009F4FF6" w:rsidRDefault="00374F8C" w:rsidP="00374F8C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Članak 7.</w:t>
      </w:r>
    </w:p>
    <w:p w14:paraId="665D73E1" w14:textId="2B743B09" w:rsidR="00374F8C" w:rsidRPr="009F4FF6" w:rsidRDefault="00374F8C" w:rsidP="00374F8C">
      <w:pPr>
        <w:jc w:val="both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Danom stupanja na snagu ove Odluke prestaje Odluka o koeficijentima za obračun plaća službenika i namještenika u Jedinstvenom upravnom odjelu Općine Promina (</w:t>
      </w:r>
      <w:r>
        <w:rPr>
          <w:rFonts w:ascii="Times New Roman" w:hAnsi="Times New Roman"/>
          <w:sz w:val="24"/>
          <w:szCs w:val="24"/>
        </w:rPr>
        <w:t>Službeno glasilo Općine Promina 4/21 i 6/24</w:t>
      </w:r>
      <w:r w:rsidRPr="009F4FF6">
        <w:rPr>
          <w:rFonts w:ascii="Times New Roman" w:hAnsi="Times New Roman"/>
          <w:sz w:val="24"/>
          <w:szCs w:val="24"/>
        </w:rPr>
        <w:t>).</w:t>
      </w:r>
    </w:p>
    <w:p w14:paraId="2A336D7C" w14:textId="77777777" w:rsidR="00374F8C" w:rsidRPr="009F4FF6" w:rsidRDefault="00374F8C" w:rsidP="00374F8C">
      <w:pPr>
        <w:rPr>
          <w:rFonts w:ascii="Times New Roman" w:hAnsi="Times New Roman"/>
          <w:sz w:val="24"/>
          <w:szCs w:val="24"/>
        </w:rPr>
      </w:pPr>
    </w:p>
    <w:p w14:paraId="11FBF35C" w14:textId="77777777" w:rsidR="00374F8C" w:rsidRPr="009F4FF6" w:rsidRDefault="00374F8C" w:rsidP="00374F8C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Članak 8.</w:t>
      </w:r>
    </w:p>
    <w:p w14:paraId="09B3C493" w14:textId="77777777" w:rsidR="00374F8C" w:rsidRPr="009F4FF6" w:rsidRDefault="00374F8C" w:rsidP="00374F8C">
      <w:pPr>
        <w:jc w:val="both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Ova Odluka stupa na snagu osmog dana od dana objave u Službenom glasilu Općine Promina.</w:t>
      </w:r>
    </w:p>
    <w:p w14:paraId="5088FF10" w14:textId="77777777" w:rsidR="00374F8C" w:rsidRPr="009F4FF6" w:rsidRDefault="00374F8C" w:rsidP="00374F8C">
      <w:pPr>
        <w:rPr>
          <w:rFonts w:ascii="Times New Roman" w:hAnsi="Times New Roman"/>
          <w:sz w:val="24"/>
          <w:szCs w:val="24"/>
        </w:rPr>
      </w:pPr>
    </w:p>
    <w:p w14:paraId="74919317" w14:textId="77777777" w:rsidR="00374F8C" w:rsidRPr="009F4FF6" w:rsidRDefault="00374F8C" w:rsidP="00374F8C">
      <w:pPr>
        <w:rPr>
          <w:rFonts w:ascii="Times New Roman" w:hAnsi="Times New Roman"/>
          <w:sz w:val="24"/>
          <w:szCs w:val="24"/>
        </w:rPr>
      </w:pPr>
    </w:p>
    <w:p w14:paraId="0FC4CB1A" w14:textId="77777777" w:rsidR="00374F8C" w:rsidRPr="009F4FF6" w:rsidRDefault="00374F8C" w:rsidP="00374F8C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OPĆINA PROMINA</w:t>
      </w:r>
    </w:p>
    <w:p w14:paraId="0BB04DBC" w14:textId="77777777" w:rsidR="00374F8C" w:rsidRPr="009F4FF6" w:rsidRDefault="00374F8C" w:rsidP="00374F8C">
      <w:pPr>
        <w:jc w:val="center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>OPĆINSKO VIJEĆE</w:t>
      </w:r>
    </w:p>
    <w:p w14:paraId="05A2DC00" w14:textId="77777777" w:rsidR="00374F8C" w:rsidRPr="009F4FF6" w:rsidRDefault="00374F8C" w:rsidP="00374F8C">
      <w:pPr>
        <w:ind w:left="7080"/>
        <w:rPr>
          <w:rFonts w:ascii="Times New Roman" w:hAnsi="Times New Roman"/>
          <w:sz w:val="24"/>
          <w:szCs w:val="24"/>
        </w:rPr>
      </w:pPr>
    </w:p>
    <w:p w14:paraId="53DE900A" w14:textId="77777777" w:rsidR="00374F8C" w:rsidRPr="009F4FF6" w:rsidRDefault="00374F8C" w:rsidP="00374F8C">
      <w:pPr>
        <w:ind w:left="7080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 xml:space="preserve"> Predsjednica:</w:t>
      </w:r>
    </w:p>
    <w:p w14:paraId="1C48B7A3" w14:textId="77777777" w:rsidR="00374F8C" w:rsidRPr="009F4FF6" w:rsidRDefault="00374F8C" w:rsidP="00374F8C">
      <w:pPr>
        <w:ind w:left="6372"/>
        <w:rPr>
          <w:rFonts w:ascii="Times New Roman" w:hAnsi="Times New Roman"/>
          <w:sz w:val="24"/>
          <w:szCs w:val="24"/>
        </w:rPr>
      </w:pPr>
      <w:r w:rsidRPr="009F4FF6">
        <w:rPr>
          <w:rFonts w:ascii="Times New Roman" w:hAnsi="Times New Roman"/>
          <w:sz w:val="24"/>
          <w:szCs w:val="24"/>
        </w:rPr>
        <w:t xml:space="preserve">          Davorka Bronić</w:t>
      </w:r>
    </w:p>
    <w:p w14:paraId="2CB9A030" w14:textId="77777777" w:rsidR="00374F8C" w:rsidRPr="009F4FF6" w:rsidRDefault="00374F8C" w:rsidP="00374F8C">
      <w:pPr>
        <w:rPr>
          <w:rFonts w:ascii="Times New Roman" w:hAnsi="Times New Roman"/>
          <w:sz w:val="24"/>
          <w:szCs w:val="24"/>
        </w:rPr>
      </w:pPr>
    </w:p>
    <w:p w14:paraId="68431F36" w14:textId="77777777" w:rsidR="00374F8C" w:rsidRPr="009F4FF6" w:rsidRDefault="00374F8C" w:rsidP="00374F8C">
      <w:pPr>
        <w:rPr>
          <w:rFonts w:ascii="Times New Roman" w:hAnsi="Times New Roman"/>
          <w:sz w:val="24"/>
          <w:szCs w:val="24"/>
        </w:rPr>
      </w:pPr>
    </w:p>
    <w:p w14:paraId="72114949" w14:textId="77777777" w:rsidR="00374F8C" w:rsidRPr="009F4FF6" w:rsidRDefault="00374F8C" w:rsidP="00374F8C">
      <w:pPr>
        <w:rPr>
          <w:rFonts w:ascii="Times New Roman" w:hAnsi="Times New Roman"/>
          <w:sz w:val="24"/>
          <w:szCs w:val="24"/>
        </w:rPr>
      </w:pPr>
    </w:p>
    <w:p w14:paraId="7BF0086B" w14:textId="77777777" w:rsidR="00115D93" w:rsidRDefault="00115D93"/>
    <w:sectPr w:rsidR="00115D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F8C"/>
    <w:rsid w:val="00115D93"/>
    <w:rsid w:val="00232177"/>
    <w:rsid w:val="0031020F"/>
    <w:rsid w:val="00322462"/>
    <w:rsid w:val="00374F8C"/>
    <w:rsid w:val="003C1D5F"/>
    <w:rsid w:val="004C4853"/>
    <w:rsid w:val="00670F7D"/>
    <w:rsid w:val="00773D99"/>
    <w:rsid w:val="00814834"/>
    <w:rsid w:val="00B27984"/>
    <w:rsid w:val="00B940B2"/>
    <w:rsid w:val="00D5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080D2"/>
  <w15:chartTrackingRefBased/>
  <w15:docId w15:val="{7A1289B7-A055-4D49-8EAB-9E897BC3C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F8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563</Words>
  <Characters>3213</Characters>
  <Application>Microsoft Office Word</Application>
  <DocSecurity>0</DocSecurity>
  <Lines>26</Lines>
  <Paragraphs>7</Paragraphs>
  <ScaleCrop>false</ScaleCrop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8</cp:revision>
  <dcterms:created xsi:type="dcterms:W3CDTF">2024-12-05T07:50:00Z</dcterms:created>
  <dcterms:modified xsi:type="dcterms:W3CDTF">2024-12-09T13:23:00Z</dcterms:modified>
</cp:coreProperties>
</file>